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49" w:rsidRDefault="00490749" w:rsidP="00490749">
      <w:pPr>
        <w:suppressAutoHyphens/>
        <w:jc w:val="center"/>
        <w:rPr>
          <w:b/>
          <w:sz w:val="28"/>
          <w:szCs w:val="28"/>
        </w:rPr>
      </w:pPr>
      <w:r w:rsidRPr="009C7D4D">
        <w:rPr>
          <w:b/>
          <w:sz w:val="28"/>
          <w:szCs w:val="28"/>
        </w:rPr>
        <w:t xml:space="preserve">Состав оргкомитета </w:t>
      </w:r>
    </w:p>
    <w:p w:rsidR="00490749" w:rsidRPr="009C7D4D" w:rsidRDefault="00490749" w:rsidP="00490749">
      <w:pPr>
        <w:suppressAutoHyphens/>
        <w:jc w:val="center"/>
        <w:rPr>
          <w:b/>
          <w:sz w:val="28"/>
          <w:szCs w:val="28"/>
        </w:rPr>
      </w:pPr>
      <w:r w:rsidRPr="009C7D4D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 xml:space="preserve">ого конкурса профессионального мастерства «Лучший </w:t>
      </w:r>
      <w:r w:rsidRPr="009C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дежурный электромонтер ТЭС 2017»</w:t>
      </w:r>
    </w:p>
    <w:p w:rsidR="00490749" w:rsidRDefault="00490749" w:rsidP="00490749">
      <w:pPr>
        <w:suppressAutoHyphens/>
        <w:jc w:val="both"/>
        <w:rPr>
          <w:b/>
        </w:rPr>
      </w:pPr>
    </w:p>
    <w:p w:rsidR="00490749" w:rsidRPr="005B6332" w:rsidRDefault="00490749" w:rsidP="00490749">
      <w:pPr>
        <w:suppressAutoHyphens/>
        <w:jc w:val="both"/>
        <w:rPr>
          <w:b/>
        </w:rPr>
      </w:pPr>
    </w:p>
    <w:tbl>
      <w:tblPr>
        <w:tblStyle w:val="a3"/>
        <w:tblW w:w="10207" w:type="dxa"/>
        <w:tblInd w:w="-318" w:type="dxa"/>
        <w:tblLayout w:type="fixed"/>
        <w:tblLook w:val="01E0"/>
      </w:tblPr>
      <w:tblGrid>
        <w:gridCol w:w="993"/>
        <w:gridCol w:w="3355"/>
        <w:gridCol w:w="2506"/>
        <w:gridCol w:w="3353"/>
      </w:tblGrid>
      <w:tr w:rsidR="00490749" w:rsidRPr="005B6332" w:rsidTr="00A07776">
        <w:tc>
          <w:tcPr>
            <w:tcW w:w="993" w:type="dxa"/>
          </w:tcPr>
          <w:p w:rsidR="00D558B8" w:rsidRDefault="00D558B8" w:rsidP="00330DB6">
            <w:pPr>
              <w:suppressAutoHyphens/>
              <w:jc w:val="both"/>
              <w:rPr>
                <w:b/>
              </w:rPr>
            </w:pPr>
          </w:p>
          <w:p w:rsidR="00490749" w:rsidRPr="005B6332" w:rsidRDefault="00490749" w:rsidP="00330DB6">
            <w:pPr>
              <w:suppressAutoHyphens/>
              <w:jc w:val="both"/>
              <w:rPr>
                <w:b/>
              </w:rPr>
            </w:pPr>
            <w:r w:rsidRPr="005B6332">
              <w:rPr>
                <w:b/>
              </w:rPr>
              <w:t xml:space="preserve">№ </w:t>
            </w:r>
            <w:proofErr w:type="spellStart"/>
            <w:r w:rsidRPr="005B6332">
              <w:rPr>
                <w:b/>
              </w:rPr>
              <w:t>п</w:t>
            </w:r>
            <w:proofErr w:type="spellEnd"/>
            <w:r w:rsidRPr="005B6332">
              <w:rPr>
                <w:b/>
              </w:rPr>
              <w:t>/</w:t>
            </w:r>
            <w:proofErr w:type="spellStart"/>
            <w:r w:rsidRPr="005B6332">
              <w:rPr>
                <w:b/>
              </w:rPr>
              <w:t>п</w:t>
            </w:r>
            <w:proofErr w:type="spellEnd"/>
          </w:p>
        </w:tc>
        <w:tc>
          <w:tcPr>
            <w:tcW w:w="3355" w:type="dxa"/>
            <w:vAlign w:val="center"/>
          </w:tcPr>
          <w:p w:rsidR="00490749" w:rsidRPr="005B6332" w:rsidRDefault="00490749" w:rsidP="00D558B8">
            <w:pPr>
              <w:suppressAutoHyphens/>
              <w:jc w:val="center"/>
              <w:rPr>
                <w:b/>
              </w:rPr>
            </w:pPr>
            <w:r w:rsidRPr="005B6332">
              <w:rPr>
                <w:b/>
              </w:rPr>
              <w:t>Организация</w:t>
            </w:r>
          </w:p>
        </w:tc>
        <w:tc>
          <w:tcPr>
            <w:tcW w:w="2506" w:type="dxa"/>
            <w:vAlign w:val="center"/>
          </w:tcPr>
          <w:p w:rsidR="00490749" w:rsidRPr="005B6332" w:rsidRDefault="00490749" w:rsidP="00330DB6">
            <w:pPr>
              <w:suppressAutoHyphens/>
              <w:jc w:val="center"/>
              <w:rPr>
                <w:b/>
              </w:rPr>
            </w:pPr>
            <w:r w:rsidRPr="005B6332">
              <w:rPr>
                <w:b/>
              </w:rPr>
              <w:t>Ф.И.О.</w:t>
            </w:r>
          </w:p>
        </w:tc>
        <w:tc>
          <w:tcPr>
            <w:tcW w:w="3353" w:type="dxa"/>
            <w:vAlign w:val="center"/>
          </w:tcPr>
          <w:p w:rsidR="00490749" w:rsidRPr="005B6332" w:rsidRDefault="00490749" w:rsidP="00330DB6">
            <w:pPr>
              <w:suppressAutoHyphens/>
              <w:jc w:val="center"/>
              <w:rPr>
                <w:b/>
              </w:rPr>
            </w:pPr>
            <w:r w:rsidRPr="005B6332">
              <w:rPr>
                <w:b/>
              </w:rPr>
              <w:t>Должность</w:t>
            </w:r>
          </w:p>
        </w:tc>
      </w:tr>
      <w:tr w:rsidR="00490749" w:rsidRPr="001E387B" w:rsidTr="00A07776">
        <w:tc>
          <w:tcPr>
            <w:tcW w:w="993" w:type="dxa"/>
          </w:tcPr>
          <w:p w:rsidR="00490749" w:rsidRDefault="00490749" w:rsidP="003B7336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490749" w:rsidRPr="001E387B" w:rsidRDefault="00490749" w:rsidP="00330DB6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E0324">
              <w:rPr>
                <w:sz w:val="24"/>
                <w:szCs w:val="24"/>
              </w:rPr>
              <w:t>Министерство энергетики Российской Федерации</w:t>
            </w:r>
          </w:p>
        </w:tc>
        <w:tc>
          <w:tcPr>
            <w:tcW w:w="2506" w:type="dxa"/>
            <w:vAlign w:val="center"/>
          </w:tcPr>
          <w:p w:rsidR="00490749" w:rsidRPr="001E387B" w:rsidRDefault="0034356E" w:rsidP="00330DB6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Грабчак</w:t>
            </w:r>
            <w:proofErr w:type="spellEnd"/>
            <w:r>
              <w:rPr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3353" w:type="dxa"/>
            <w:vAlign w:val="center"/>
          </w:tcPr>
          <w:p w:rsidR="00490749" w:rsidRDefault="0034356E" w:rsidP="00330DB6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оперативного контроля и управления в электроэнергетике</w:t>
            </w:r>
          </w:p>
          <w:p w:rsidR="00CD765B" w:rsidRPr="001E387B" w:rsidRDefault="00CD765B" w:rsidP="00CD765B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</w:tr>
      <w:tr w:rsidR="00490749" w:rsidRPr="001E387B" w:rsidTr="00A07776">
        <w:trPr>
          <w:trHeight w:val="612"/>
        </w:trPr>
        <w:tc>
          <w:tcPr>
            <w:tcW w:w="993" w:type="dxa"/>
          </w:tcPr>
          <w:p w:rsidR="00490749" w:rsidRDefault="00490749" w:rsidP="003B7336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490749" w:rsidRPr="001E387B" w:rsidRDefault="00490749" w:rsidP="00330DB6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87B">
              <w:rPr>
                <w:sz w:val="24"/>
                <w:szCs w:val="24"/>
              </w:rPr>
              <w:t>НП «КОНЦ ЕЭС»</w:t>
            </w:r>
          </w:p>
        </w:tc>
        <w:tc>
          <w:tcPr>
            <w:tcW w:w="2506" w:type="dxa"/>
            <w:vAlign w:val="center"/>
          </w:tcPr>
          <w:p w:rsidR="00490749" w:rsidRPr="001E387B" w:rsidRDefault="00490749" w:rsidP="00330DB6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1E387B">
                <w:rPr>
                  <w:sz w:val="24"/>
                  <w:szCs w:val="24"/>
                </w:rPr>
                <w:t>Мищеряков Сергей Васильевич</w:t>
              </w:r>
            </w:smartTag>
          </w:p>
        </w:tc>
        <w:tc>
          <w:tcPr>
            <w:tcW w:w="3353" w:type="dxa"/>
            <w:vAlign w:val="center"/>
          </w:tcPr>
          <w:p w:rsidR="00490749" w:rsidRDefault="00490749" w:rsidP="00330DB6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87B">
              <w:rPr>
                <w:sz w:val="24"/>
                <w:szCs w:val="24"/>
              </w:rPr>
              <w:t>Генеральный директор</w:t>
            </w:r>
          </w:p>
          <w:p w:rsidR="00CD765B" w:rsidRPr="001E387B" w:rsidRDefault="00CD765B" w:rsidP="00330DB6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(Заместитель Председателя)</w:t>
            </w:r>
          </w:p>
        </w:tc>
      </w:tr>
      <w:tr w:rsidR="003B7336" w:rsidRPr="001E387B" w:rsidTr="00A07776">
        <w:trPr>
          <w:trHeight w:val="712"/>
        </w:trPr>
        <w:tc>
          <w:tcPr>
            <w:tcW w:w="993" w:type="dxa"/>
          </w:tcPr>
          <w:p w:rsidR="003B7336" w:rsidRDefault="003B7336" w:rsidP="00A82C3E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3B7336" w:rsidRPr="005A4E8E" w:rsidRDefault="003B7336" w:rsidP="00A82C3E">
            <w:pPr>
              <w:pStyle w:val="3"/>
              <w:suppressAutoHyphens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A4E8E">
              <w:rPr>
                <w:color w:val="0D0D0D" w:themeColor="text1" w:themeTint="F2"/>
                <w:sz w:val="24"/>
                <w:szCs w:val="24"/>
              </w:rPr>
              <w:t>ПАО "</w:t>
            </w:r>
            <w:proofErr w:type="spellStart"/>
            <w:r w:rsidRPr="005A4E8E">
              <w:rPr>
                <w:color w:val="0D0D0D" w:themeColor="text1" w:themeTint="F2"/>
                <w:sz w:val="24"/>
                <w:szCs w:val="24"/>
              </w:rPr>
              <w:t>Интер</w:t>
            </w:r>
            <w:proofErr w:type="spellEnd"/>
            <w:r w:rsidRPr="005A4E8E">
              <w:rPr>
                <w:color w:val="0D0D0D" w:themeColor="text1" w:themeTint="F2"/>
                <w:sz w:val="24"/>
                <w:szCs w:val="24"/>
              </w:rPr>
              <w:t xml:space="preserve"> РАО"</w:t>
            </w:r>
            <w:r w:rsidRPr="005A4E8E">
              <w:rPr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2506" w:type="dxa"/>
            <w:vAlign w:val="center"/>
          </w:tcPr>
          <w:p w:rsidR="003B7336" w:rsidRPr="005A4E8E" w:rsidRDefault="003B7336" w:rsidP="00A82C3E">
            <w:pPr>
              <w:pStyle w:val="3"/>
              <w:suppressAutoHyphens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A4E8E">
              <w:rPr>
                <w:color w:val="0D0D0D" w:themeColor="text1" w:themeTint="F2"/>
                <w:sz w:val="24"/>
                <w:szCs w:val="24"/>
              </w:rPr>
              <w:t xml:space="preserve">Баданов Андрей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    Алек</w:t>
            </w:r>
            <w:r w:rsidRPr="005A4E8E">
              <w:rPr>
                <w:color w:val="0D0D0D" w:themeColor="text1" w:themeTint="F2"/>
                <w:sz w:val="24"/>
                <w:szCs w:val="24"/>
              </w:rPr>
              <w:t>сандрович</w:t>
            </w:r>
          </w:p>
        </w:tc>
        <w:tc>
          <w:tcPr>
            <w:tcW w:w="3353" w:type="dxa"/>
            <w:vAlign w:val="center"/>
          </w:tcPr>
          <w:p w:rsidR="003B7336" w:rsidRPr="005A4E8E" w:rsidRDefault="003B7336" w:rsidP="00A82C3E">
            <w:pPr>
              <w:pStyle w:val="3"/>
              <w:suppressAutoHyphens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A4E8E">
              <w:rPr>
                <w:color w:val="0D0D0D" w:themeColor="text1" w:themeTint="F2"/>
                <w:sz w:val="24"/>
                <w:szCs w:val="24"/>
              </w:rPr>
              <w:t>Главный эксперт</w:t>
            </w:r>
            <w:r w:rsidRPr="005A4E8E">
              <w:rPr>
                <w:color w:val="0D0D0D" w:themeColor="text1" w:themeTint="F2"/>
                <w:sz w:val="24"/>
                <w:szCs w:val="24"/>
              </w:rPr>
              <w:br/>
              <w:t>Департамент производственного контроля и технического аудита</w:t>
            </w:r>
          </w:p>
        </w:tc>
      </w:tr>
      <w:tr w:rsidR="003B7336" w:rsidRPr="005910B8" w:rsidTr="00A07776">
        <w:tblPrEx>
          <w:tblLook w:val="04A0"/>
        </w:tblPrEx>
        <w:trPr>
          <w:trHeight w:val="704"/>
        </w:trPr>
        <w:tc>
          <w:tcPr>
            <w:tcW w:w="993" w:type="dxa"/>
          </w:tcPr>
          <w:p w:rsidR="003B7336" w:rsidRPr="00232913" w:rsidRDefault="003B7336" w:rsidP="00CE4C6C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3355" w:type="dxa"/>
          </w:tcPr>
          <w:p w:rsidR="003B7336" w:rsidRDefault="003B7336" w:rsidP="00CE4C6C">
            <w:pPr>
              <w:suppressAutoHyphens/>
              <w:jc w:val="center"/>
              <w:rPr>
                <w:rStyle w:val="apple-style-span"/>
              </w:rPr>
            </w:pPr>
          </w:p>
          <w:p w:rsidR="003B7336" w:rsidRDefault="003B7336" w:rsidP="00CE4C6C">
            <w:pPr>
              <w:suppressAutoHyphens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ПАО «</w:t>
            </w:r>
            <w:proofErr w:type="spellStart"/>
            <w:r>
              <w:rPr>
                <w:rStyle w:val="apple-style-span"/>
              </w:rPr>
              <w:t>Лукойл</w:t>
            </w:r>
            <w:proofErr w:type="spellEnd"/>
            <w:r>
              <w:rPr>
                <w:rStyle w:val="apple-style-span"/>
              </w:rPr>
              <w:t>»</w:t>
            </w:r>
          </w:p>
        </w:tc>
        <w:tc>
          <w:tcPr>
            <w:tcW w:w="2506" w:type="dxa"/>
          </w:tcPr>
          <w:p w:rsidR="003B7336" w:rsidRPr="0072337B" w:rsidRDefault="003B7336" w:rsidP="00CE4C6C">
            <w:pPr>
              <w:suppressAutoHyphens/>
              <w:jc w:val="center"/>
            </w:pPr>
            <w:proofErr w:type="spellStart"/>
            <w:r>
              <w:t>Старосивильский</w:t>
            </w:r>
            <w:proofErr w:type="spellEnd"/>
            <w:r>
              <w:t xml:space="preserve"> Вячеслав Евгеньевич</w:t>
            </w:r>
          </w:p>
        </w:tc>
        <w:tc>
          <w:tcPr>
            <w:tcW w:w="3353" w:type="dxa"/>
          </w:tcPr>
          <w:p w:rsidR="003B7336" w:rsidRDefault="003B7336" w:rsidP="00CE4C6C">
            <w:pPr>
              <w:suppressAutoHyphens/>
              <w:jc w:val="center"/>
            </w:pPr>
            <w:r>
              <w:t xml:space="preserve"> Старший менеджер Управления жил. станций и сетей</w:t>
            </w:r>
          </w:p>
        </w:tc>
      </w:tr>
      <w:tr w:rsidR="003B7336" w:rsidRPr="005910B8" w:rsidTr="00A07776">
        <w:tblPrEx>
          <w:tblLook w:val="04A0"/>
        </w:tblPrEx>
        <w:trPr>
          <w:trHeight w:val="704"/>
        </w:trPr>
        <w:tc>
          <w:tcPr>
            <w:tcW w:w="993" w:type="dxa"/>
          </w:tcPr>
          <w:p w:rsidR="003B7336" w:rsidRDefault="003B7336" w:rsidP="002736CF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3B7336" w:rsidRPr="00371DF5" w:rsidRDefault="003B7336" w:rsidP="002736CF">
            <w:pPr>
              <w:suppressAutoHyphens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ПАО «Т Плюс»</w:t>
            </w:r>
          </w:p>
        </w:tc>
        <w:tc>
          <w:tcPr>
            <w:tcW w:w="2506" w:type="dxa"/>
            <w:vAlign w:val="center"/>
          </w:tcPr>
          <w:p w:rsidR="003B7336" w:rsidRDefault="003B7336" w:rsidP="002736CF">
            <w:pPr>
              <w:suppressAutoHyphens/>
              <w:jc w:val="center"/>
              <w:rPr>
                <w:rStyle w:val="apple-style-span"/>
              </w:rPr>
            </w:pPr>
            <w:r w:rsidRPr="0072337B">
              <w:t>Страхов Вячеслав Александрович</w:t>
            </w:r>
          </w:p>
        </w:tc>
        <w:tc>
          <w:tcPr>
            <w:tcW w:w="3353" w:type="dxa"/>
            <w:vAlign w:val="center"/>
          </w:tcPr>
          <w:p w:rsidR="003B7336" w:rsidRPr="005910B8" w:rsidRDefault="003B7336" w:rsidP="002736CF">
            <w:pPr>
              <w:rPr>
                <w:rStyle w:val="apple-style-span"/>
              </w:rPr>
            </w:pPr>
            <w:r>
              <w:t>Руководитель направления развития руководителей ТЭС и ТС ПАО « Т Плюс»</w:t>
            </w:r>
          </w:p>
        </w:tc>
      </w:tr>
      <w:tr w:rsidR="00BA4A77" w:rsidRPr="001E387B" w:rsidTr="00A07776">
        <w:trPr>
          <w:trHeight w:val="712"/>
        </w:trPr>
        <w:tc>
          <w:tcPr>
            <w:tcW w:w="993" w:type="dxa"/>
          </w:tcPr>
          <w:p w:rsidR="00BA4A77" w:rsidRDefault="00BA4A77" w:rsidP="003B7336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BA4A77" w:rsidRDefault="00FF4ED9" w:rsidP="00330DB6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192F">
              <w:rPr>
                <w:sz w:val="24"/>
                <w:szCs w:val="24"/>
              </w:rPr>
              <w:t xml:space="preserve">АО « </w:t>
            </w:r>
            <w:proofErr w:type="spellStart"/>
            <w:r w:rsidR="00E8192F">
              <w:rPr>
                <w:sz w:val="24"/>
                <w:szCs w:val="24"/>
              </w:rPr>
              <w:t>Квадра</w:t>
            </w:r>
            <w:proofErr w:type="spellEnd"/>
            <w:r w:rsidR="00E81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vAlign w:val="center"/>
          </w:tcPr>
          <w:p w:rsidR="00BA4A77" w:rsidRPr="00E8192F" w:rsidRDefault="00CD765B" w:rsidP="00CD765B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765B">
              <w:rPr>
                <w:sz w:val="24"/>
                <w:szCs w:val="24"/>
              </w:rPr>
              <w:t>Ломов Михаил Борисович</w:t>
            </w:r>
          </w:p>
        </w:tc>
        <w:tc>
          <w:tcPr>
            <w:tcW w:w="3353" w:type="dxa"/>
            <w:vAlign w:val="center"/>
          </w:tcPr>
          <w:p w:rsidR="00BA4A77" w:rsidRDefault="00CD765B" w:rsidP="00193E60">
            <w:pPr>
              <w:jc w:val="center"/>
              <w:outlineLvl w:val="0"/>
            </w:pPr>
            <w:r>
              <w:t>Заместитель</w:t>
            </w:r>
            <w:r w:rsidRPr="00CD765B">
              <w:t xml:space="preserve"> начальника производственно-технического управления</w:t>
            </w:r>
          </w:p>
        </w:tc>
      </w:tr>
      <w:tr w:rsidR="003B7336" w:rsidRPr="001E387B" w:rsidTr="00A07776">
        <w:trPr>
          <w:trHeight w:val="712"/>
        </w:trPr>
        <w:tc>
          <w:tcPr>
            <w:tcW w:w="993" w:type="dxa"/>
          </w:tcPr>
          <w:p w:rsidR="003B7336" w:rsidRDefault="003B7336" w:rsidP="00A07776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3B7336" w:rsidRPr="001E387B" w:rsidRDefault="003B7336" w:rsidP="00FE19FF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«ЭНЕРГЕТИЧЕСКИЕ ТЕХНОЛОГИИ»</w:t>
            </w:r>
          </w:p>
        </w:tc>
        <w:tc>
          <w:tcPr>
            <w:tcW w:w="2506" w:type="dxa"/>
            <w:vAlign w:val="center"/>
          </w:tcPr>
          <w:p w:rsidR="003B7336" w:rsidRDefault="003B7336" w:rsidP="00FE19FF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Александр Сергеевич</w:t>
            </w:r>
          </w:p>
        </w:tc>
        <w:tc>
          <w:tcPr>
            <w:tcW w:w="3353" w:type="dxa"/>
            <w:vAlign w:val="center"/>
          </w:tcPr>
          <w:p w:rsidR="003B7336" w:rsidRDefault="003B7336" w:rsidP="00FE19FF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директор </w:t>
            </w:r>
          </w:p>
          <w:p w:rsidR="003B7336" w:rsidRPr="00490749" w:rsidRDefault="003B7336" w:rsidP="00FE19FF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технических наук. Тренажер </w:t>
            </w:r>
            <w:proofErr w:type="spellStart"/>
            <w:r>
              <w:rPr>
                <w:sz w:val="24"/>
                <w:szCs w:val="24"/>
                <w:lang w:val="en-US"/>
              </w:rPr>
              <w:t>Twr</w:t>
            </w:r>
            <w:proofErr w:type="spellEnd"/>
            <w:r w:rsidRPr="00664475">
              <w:rPr>
                <w:sz w:val="24"/>
                <w:szCs w:val="24"/>
              </w:rPr>
              <w:t xml:space="preserve"> 12</w:t>
            </w:r>
          </w:p>
        </w:tc>
      </w:tr>
      <w:tr w:rsidR="00A07776" w:rsidRPr="001E387B" w:rsidTr="00A07776">
        <w:trPr>
          <w:trHeight w:val="706"/>
        </w:trPr>
        <w:tc>
          <w:tcPr>
            <w:tcW w:w="993" w:type="dxa"/>
          </w:tcPr>
          <w:p w:rsidR="00A07776" w:rsidRDefault="00A07776" w:rsidP="00A07776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A07776" w:rsidRPr="001E387B" w:rsidRDefault="00A07776" w:rsidP="00446B4C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87B">
              <w:rPr>
                <w:sz w:val="24"/>
                <w:szCs w:val="24"/>
              </w:rPr>
              <w:t>НП «КОНЦ ЕЭС»</w:t>
            </w:r>
          </w:p>
        </w:tc>
        <w:tc>
          <w:tcPr>
            <w:tcW w:w="2506" w:type="dxa"/>
            <w:vAlign w:val="center"/>
          </w:tcPr>
          <w:p w:rsidR="00A07776" w:rsidRPr="001E387B" w:rsidRDefault="00A07776" w:rsidP="00446B4C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smartTag w:uri="urn:schemas-microsoft-com:office:smarttags" w:element="PersonName">
              <w:r w:rsidRPr="001E387B">
                <w:rPr>
                  <w:sz w:val="24"/>
                  <w:szCs w:val="24"/>
                </w:rPr>
                <w:t>Болдышев</w:t>
              </w:r>
              <w:proofErr w:type="spellEnd"/>
              <w:r w:rsidRPr="001E387B">
                <w:rPr>
                  <w:sz w:val="24"/>
                  <w:szCs w:val="24"/>
                </w:rPr>
                <w:t xml:space="preserve"> Игорь Викторович</w:t>
              </w:r>
            </w:smartTag>
          </w:p>
        </w:tc>
        <w:tc>
          <w:tcPr>
            <w:tcW w:w="3353" w:type="dxa"/>
            <w:vAlign w:val="center"/>
          </w:tcPr>
          <w:p w:rsidR="00A07776" w:rsidRPr="001E387B" w:rsidRDefault="00A07776" w:rsidP="00446B4C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87B">
              <w:rPr>
                <w:sz w:val="24"/>
                <w:szCs w:val="24"/>
              </w:rPr>
              <w:t>Исполнительный директо</w:t>
            </w:r>
            <w:r>
              <w:rPr>
                <w:sz w:val="24"/>
                <w:szCs w:val="24"/>
              </w:rPr>
              <w:t>р</w:t>
            </w:r>
          </w:p>
        </w:tc>
      </w:tr>
      <w:tr w:rsidR="00A07776" w:rsidRPr="001E387B" w:rsidTr="00A07776">
        <w:trPr>
          <w:trHeight w:val="688"/>
        </w:trPr>
        <w:tc>
          <w:tcPr>
            <w:tcW w:w="993" w:type="dxa"/>
          </w:tcPr>
          <w:p w:rsidR="00A07776" w:rsidRDefault="00A07776" w:rsidP="00A07776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A07776" w:rsidRPr="001E387B" w:rsidRDefault="00A07776" w:rsidP="00446B4C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87B">
              <w:rPr>
                <w:sz w:val="24"/>
                <w:szCs w:val="24"/>
              </w:rPr>
              <w:t>НП «КОНЦ ЕЭС»</w:t>
            </w:r>
          </w:p>
        </w:tc>
        <w:tc>
          <w:tcPr>
            <w:tcW w:w="2506" w:type="dxa"/>
            <w:vAlign w:val="center"/>
          </w:tcPr>
          <w:p w:rsidR="00A07776" w:rsidRDefault="00A07776" w:rsidP="00446B4C">
            <w:pPr>
              <w:pStyle w:val="3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Люшажун</w:t>
            </w:r>
            <w:proofErr w:type="spellEnd"/>
            <w:r>
              <w:rPr>
                <w:sz w:val="24"/>
                <w:szCs w:val="24"/>
              </w:rPr>
              <w:t xml:space="preserve"> Валерий Валентинович</w:t>
            </w:r>
          </w:p>
        </w:tc>
        <w:tc>
          <w:tcPr>
            <w:tcW w:w="3353" w:type="dxa"/>
            <w:vAlign w:val="center"/>
          </w:tcPr>
          <w:p w:rsidR="00A07776" w:rsidRPr="00664475" w:rsidRDefault="00A07776" w:rsidP="00446B4C">
            <w:pPr>
              <w:jc w:val="center"/>
              <w:outlineLvl w:val="0"/>
            </w:pPr>
            <w:r w:rsidRPr="00664475">
              <w:t xml:space="preserve">Центр реализации образовательных программ </w:t>
            </w:r>
          </w:p>
          <w:p w:rsidR="00A07776" w:rsidRPr="00664475" w:rsidRDefault="00A07776" w:rsidP="00446B4C">
            <w:pPr>
              <w:jc w:val="center"/>
              <w:outlineLvl w:val="0"/>
            </w:pPr>
            <w:r w:rsidRPr="00664475">
              <w:t>Руководитель центра</w:t>
            </w:r>
          </w:p>
        </w:tc>
      </w:tr>
      <w:tr w:rsidR="003B7336" w:rsidRPr="001E387B" w:rsidTr="00A07776">
        <w:trPr>
          <w:trHeight w:val="712"/>
        </w:trPr>
        <w:tc>
          <w:tcPr>
            <w:tcW w:w="993" w:type="dxa"/>
          </w:tcPr>
          <w:p w:rsidR="003B7336" w:rsidRDefault="003B7336" w:rsidP="00A07776">
            <w:pPr>
              <w:pStyle w:val="a4"/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355" w:type="dxa"/>
            <w:vAlign w:val="center"/>
          </w:tcPr>
          <w:p w:rsidR="003B7336" w:rsidRPr="001E387B" w:rsidRDefault="003B7336" w:rsidP="00A07776">
            <w:pPr>
              <w:pStyle w:val="3"/>
              <w:suppressAutoHyphens/>
              <w:spacing w:after="0"/>
              <w:ind w:left="360"/>
              <w:jc w:val="center"/>
              <w:rPr>
                <w:sz w:val="24"/>
                <w:szCs w:val="24"/>
              </w:rPr>
            </w:pPr>
            <w:r w:rsidRPr="001E387B">
              <w:rPr>
                <w:sz w:val="24"/>
                <w:szCs w:val="24"/>
              </w:rPr>
              <w:t>НП «КОНЦ ЕЭС»</w:t>
            </w:r>
          </w:p>
        </w:tc>
        <w:tc>
          <w:tcPr>
            <w:tcW w:w="2506" w:type="dxa"/>
            <w:vAlign w:val="center"/>
          </w:tcPr>
          <w:p w:rsidR="003B7336" w:rsidRDefault="003B7336" w:rsidP="00A07776">
            <w:pPr>
              <w:pStyle w:val="3"/>
              <w:suppressAutoHyphens/>
              <w:spacing w:after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Бейм Роберт Семенович</w:t>
            </w:r>
          </w:p>
        </w:tc>
        <w:tc>
          <w:tcPr>
            <w:tcW w:w="3353" w:type="dxa"/>
            <w:vAlign w:val="center"/>
          </w:tcPr>
          <w:p w:rsidR="003B7336" w:rsidRPr="00664475" w:rsidRDefault="003B7336" w:rsidP="00A07776">
            <w:pPr>
              <w:ind w:left="360"/>
              <w:jc w:val="center"/>
              <w:outlineLvl w:val="0"/>
            </w:pPr>
            <w:r w:rsidRPr="00664475">
              <w:t xml:space="preserve">Центр реализации образовательных программ </w:t>
            </w:r>
          </w:p>
          <w:p w:rsidR="003B7336" w:rsidRDefault="003B7336" w:rsidP="00A07776">
            <w:pPr>
              <w:pStyle w:val="3"/>
              <w:suppressAutoHyphens/>
              <w:spacing w:after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</w:t>
            </w:r>
            <w:r w:rsidRPr="00664475">
              <w:rPr>
                <w:sz w:val="24"/>
                <w:szCs w:val="24"/>
              </w:rPr>
              <w:t>уководитель центра</w:t>
            </w:r>
          </w:p>
        </w:tc>
      </w:tr>
    </w:tbl>
    <w:p w:rsidR="00DC3500" w:rsidRDefault="00CD765B"/>
    <w:p w:rsidR="00CD765B" w:rsidRDefault="00CD765B">
      <w:r>
        <w:t>Состав Оргкомитета может изменяться его решением инициированным компаниями - участницами конкурса</w:t>
      </w:r>
    </w:p>
    <w:sectPr w:rsidR="00CD765B" w:rsidSect="002D7E8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62"/>
    <w:multiLevelType w:val="hybridMultilevel"/>
    <w:tmpl w:val="86CA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C2D"/>
    <w:multiLevelType w:val="hybridMultilevel"/>
    <w:tmpl w:val="7A94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5EED"/>
    <w:multiLevelType w:val="hybridMultilevel"/>
    <w:tmpl w:val="DF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5E2E"/>
    <w:multiLevelType w:val="hybridMultilevel"/>
    <w:tmpl w:val="91FA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17C"/>
    <w:multiLevelType w:val="hybridMultilevel"/>
    <w:tmpl w:val="DF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6B24"/>
    <w:multiLevelType w:val="hybridMultilevel"/>
    <w:tmpl w:val="BEAA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5CC"/>
    <w:multiLevelType w:val="hybridMultilevel"/>
    <w:tmpl w:val="8784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01E41"/>
    <w:multiLevelType w:val="hybridMultilevel"/>
    <w:tmpl w:val="BEAA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F3957"/>
    <w:multiLevelType w:val="hybridMultilevel"/>
    <w:tmpl w:val="13FC1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E3E8B"/>
    <w:multiLevelType w:val="hybridMultilevel"/>
    <w:tmpl w:val="DC80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27D39"/>
    <w:multiLevelType w:val="hybridMultilevel"/>
    <w:tmpl w:val="9F18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0749"/>
    <w:rsid w:val="0001103E"/>
    <w:rsid w:val="00061D06"/>
    <w:rsid w:val="000E78DC"/>
    <w:rsid w:val="00193E60"/>
    <w:rsid w:val="001E77A3"/>
    <w:rsid w:val="001F2BE0"/>
    <w:rsid w:val="00232913"/>
    <w:rsid w:val="00273843"/>
    <w:rsid w:val="0034356E"/>
    <w:rsid w:val="00365AAB"/>
    <w:rsid w:val="003979D1"/>
    <w:rsid w:val="003B7336"/>
    <w:rsid w:val="00490749"/>
    <w:rsid w:val="004F7462"/>
    <w:rsid w:val="00531DC9"/>
    <w:rsid w:val="005A4E8E"/>
    <w:rsid w:val="005C63B0"/>
    <w:rsid w:val="005D36AC"/>
    <w:rsid w:val="0063753A"/>
    <w:rsid w:val="00664475"/>
    <w:rsid w:val="00777078"/>
    <w:rsid w:val="007C63EA"/>
    <w:rsid w:val="00803210"/>
    <w:rsid w:val="00843CD6"/>
    <w:rsid w:val="008D5549"/>
    <w:rsid w:val="00977FA4"/>
    <w:rsid w:val="009E27D5"/>
    <w:rsid w:val="00A07776"/>
    <w:rsid w:val="00A50D86"/>
    <w:rsid w:val="00B46E14"/>
    <w:rsid w:val="00B50064"/>
    <w:rsid w:val="00BA4A77"/>
    <w:rsid w:val="00BE281B"/>
    <w:rsid w:val="00C76F9F"/>
    <w:rsid w:val="00CD765B"/>
    <w:rsid w:val="00CF6286"/>
    <w:rsid w:val="00D06306"/>
    <w:rsid w:val="00D558B8"/>
    <w:rsid w:val="00E06A56"/>
    <w:rsid w:val="00E36B40"/>
    <w:rsid w:val="00E80DEA"/>
    <w:rsid w:val="00E8192F"/>
    <w:rsid w:val="00ED347E"/>
    <w:rsid w:val="00F55278"/>
    <w:rsid w:val="00F76E7B"/>
    <w:rsid w:val="00FA0794"/>
    <w:rsid w:val="00FF29D9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907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0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90749"/>
  </w:style>
  <w:style w:type="paragraph" w:styleId="a4">
    <w:name w:val="List Paragraph"/>
    <w:basedOn w:val="a"/>
    <w:uiPriority w:val="34"/>
    <w:qFormat/>
    <w:rsid w:val="0049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</dc:creator>
  <cp:lastModifiedBy>Мищеряков Сергей Васильевич</cp:lastModifiedBy>
  <cp:revision>28</cp:revision>
  <cp:lastPrinted>2017-09-26T10:03:00Z</cp:lastPrinted>
  <dcterms:created xsi:type="dcterms:W3CDTF">2017-09-25T08:00:00Z</dcterms:created>
  <dcterms:modified xsi:type="dcterms:W3CDTF">2017-09-27T11:48:00Z</dcterms:modified>
</cp:coreProperties>
</file>